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营口职业技术学院专家论证评审汇总表</w:t>
      </w:r>
    </w:p>
    <w:tbl>
      <w:tblPr>
        <w:tblStyle w:val="4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276"/>
        <w:gridCol w:w="1016"/>
        <w:gridCol w:w="219"/>
        <w:gridCol w:w="1509"/>
        <w:gridCol w:w="85"/>
        <w:gridCol w:w="1812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331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部门：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时间：</w:t>
            </w:r>
          </w:p>
        </w:tc>
        <w:tc>
          <w:tcPr>
            <w:tcW w:w="181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331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30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773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省职业教育改革发展示范校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现代职业教育质量提升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主要论证内容</w:t>
            </w:r>
          </w:p>
        </w:tc>
        <w:tc>
          <w:tcPr>
            <w:tcW w:w="7730" w:type="dxa"/>
            <w:gridSpan w:val="7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restart"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评审专家人员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5" w:type="dxa"/>
            <w:gridSpan w:val="2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09" w:type="dxa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3710" w:type="dxa"/>
            <w:gridSpan w:val="3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331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331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1" w:type="dxa"/>
            <w:vMerge w:val="continue"/>
            <w:textDirection w:val="lrTb"/>
            <w:vAlign w:val="top"/>
          </w:tcPr>
          <w:p>
            <w:pP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76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5" w:type="dxa"/>
            <w:gridSpan w:val="2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10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331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综合评审意见</w:t>
            </w:r>
          </w:p>
        </w:tc>
        <w:tc>
          <w:tcPr>
            <w:tcW w:w="7730" w:type="dxa"/>
            <w:gridSpan w:val="7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同意   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修改后同意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修改后再论证 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133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项目建设（管理）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部门意见</w:t>
            </w:r>
          </w:p>
        </w:tc>
        <w:tc>
          <w:tcPr>
            <w:tcW w:w="7730" w:type="dxa"/>
            <w:gridSpan w:val="7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部门公章：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8" w:charSpace="0"/>
        </w:sectPr>
      </w:pPr>
      <w:r>
        <w:rPr>
          <w:rFonts w:hint="eastAsia"/>
          <w:lang w:val="en-US" w:eastAsia="zh-CN"/>
        </w:rPr>
        <w:t>说明：每次论证会专家数量原则上不得少于5人，多人可自行增加或删减行。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营口职业技术学院专家论证评审表</w:t>
      </w: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698"/>
        <w:gridCol w:w="1700"/>
        <w:gridCol w:w="185"/>
        <w:gridCol w:w="151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部门：</w:t>
            </w:r>
          </w:p>
        </w:tc>
        <w:tc>
          <w:tcPr>
            <w:tcW w:w="1698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时间：</w:t>
            </w:r>
          </w:p>
        </w:tc>
        <w:tc>
          <w:tcPr>
            <w:tcW w:w="169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1698" w:type="dxa"/>
            <w:tcBorders>
              <w:top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796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698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主要论证内容</w:t>
            </w:r>
          </w:p>
        </w:tc>
        <w:tc>
          <w:tcPr>
            <w:tcW w:w="6796" w:type="dxa"/>
            <w:gridSpan w:val="5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8" w:hRule="atLeast"/>
        </w:trPr>
        <w:tc>
          <w:tcPr>
            <w:tcW w:w="1698" w:type="dxa"/>
            <w:vMerge w:val="restart"/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评审意见</w:t>
            </w:r>
          </w:p>
        </w:tc>
        <w:tc>
          <w:tcPr>
            <w:tcW w:w="6796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vertAlign w:val="baseline"/>
                <w:lang w:val="en-US" w:eastAsia="zh-CN"/>
              </w:rPr>
              <w:t>（项目设计理念：技术性、现有基础与整合、教学理念；资金总额及分配情况；建设的内容：覆盖面、设备参数、数量；使用效率：面向对象，使用率（年/月/日）；配套情况：场所、装修、基础、安装、运行费用、桌椅、耗材等；预测使用年限；可移动性及搬迁规划。）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698" w:type="dxa"/>
            <w:vMerge w:val="continue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796" w:type="dxa"/>
            <w:gridSpan w:val="5"/>
            <w:tcBorders>
              <w:bottom w:val="single" w:color="auto" w:sz="4" w:space="0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同意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修改后同意 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 xml:space="preserve">修改后再论证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32"/>
                <w:vertAlign w:val="baseline"/>
                <w:lang w:val="en-US" w:eastAsia="zh-CN"/>
              </w:rPr>
              <w:t>□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698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  <w:tc>
          <w:tcPr>
            <w:tcW w:w="169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评审专家签字：</w:t>
            </w:r>
          </w:p>
        </w:tc>
        <w:tc>
          <w:tcPr>
            <w:tcW w:w="151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99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2098" w:right="2041" w:bottom="1984" w:left="1587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05627"/>
    <w:rsid w:val="05F05320"/>
    <w:rsid w:val="24666D94"/>
    <w:rsid w:val="291B4AD6"/>
    <w:rsid w:val="293A6B2B"/>
    <w:rsid w:val="2BA45AA7"/>
    <w:rsid w:val="37F44F86"/>
    <w:rsid w:val="5A505627"/>
    <w:rsid w:val="5D1C13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2017-01-02T06:38:00Z</dcterms:created>
  <dc:creator>Administrator</dc:creator>
  <cp:lastModifiedBy>Administrator</cp:lastModifiedBy>
  <cp:lastPrinted>2017-01-03T02:21:00Z</cp:lastPrinted>
  <dcterms:modified xsi:type="dcterms:W3CDTF">2017-06-07T08:44:33Z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