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05C7" w:rsidRDefault="00CE029D">
      <w:pPr>
        <w:spacing w:after="240"/>
        <w:jc w:val="center"/>
        <w:rPr>
          <w:rFonts w:asciiTheme="majorEastAsia" w:eastAsiaTheme="majorEastAsia" w:hAnsiTheme="majorEastAsia" w:cstheme="majorEastAsia"/>
          <w:b/>
          <w:bCs/>
          <w:sz w:val="40"/>
          <w:szCs w:val="32"/>
        </w:rPr>
      </w:pPr>
      <w:r>
        <w:rPr>
          <w:noProof/>
          <w:sz w:val="40"/>
          <w:szCs w:val="22"/>
        </w:rPr>
        <mc:AlternateContent>
          <mc:Choice Requires="wps">
            <w:drawing>
              <wp:anchor distT="0" distB="0" distL="114300" distR="114300" simplePos="0" relativeHeight="251657216" behindDoc="0" locked="0" layoutInCell="1" allowOverlap="1">
                <wp:simplePos x="0" y="0"/>
                <wp:positionH relativeFrom="column">
                  <wp:posOffset>-2175510</wp:posOffset>
                </wp:positionH>
                <wp:positionV relativeFrom="paragraph">
                  <wp:posOffset>-1511935</wp:posOffset>
                </wp:positionV>
                <wp:extent cx="635" cy="635"/>
                <wp:effectExtent l="95885" t="95885" r="17780" b="17780"/>
                <wp:wrapNone/>
                <wp:docPr id="2"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379D7FAF" id="直线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71.3pt,-119.05pt" to="-171.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">
                <v:stroke endarrow="open"/>
              </v:line>
            </w:pict>
          </mc:Fallback>
        </mc:AlternateContent>
      </w:r>
      <w:r>
        <w:rPr>
          <w:rFonts w:asciiTheme="majorEastAsia" w:eastAsiaTheme="majorEastAsia" w:hAnsiTheme="majorEastAsia" w:cstheme="majorEastAsia" w:hint="eastAsia"/>
          <w:b/>
          <w:bCs/>
          <w:sz w:val="40"/>
          <w:szCs w:val="32"/>
        </w:rPr>
        <w:t>营口职业技术学院省示范学校建设项目操作规程</w:t>
      </w:r>
    </w:p>
    <w:p w:rsidR="007605C7" w:rsidRDefault="00CE029D" w:rsidP="00982667">
      <w:pPr>
        <w:spacing w:after="240" w:line="480" w:lineRule="exact"/>
        <w:ind w:firstLineChars="200" w:firstLine="560"/>
        <w:jc w:val="center"/>
        <w:rPr>
          <w:rFonts w:ascii="仿宋" w:eastAsia="仿宋" w:hAnsi="仿宋" w:cs="仿宋"/>
          <w:sz w:val="28"/>
          <w:szCs w:val="28"/>
        </w:rPr>
      </w:pPr>
      <w:r>
        <w:rPr>
          <w:rFonts w:ascii="仿宋" w:eastAsia="仿宋" w:hAnsi="仿宋" w:cs="仿宋"/>
          <w:sz w:val="28"/>
          <w:szCs w:val="28"/>
        </w:rPr>
        <w:t>（试行）</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根据《辽宁省审计厅关于全省职业教育专项资金审计整改情况跟踪审计调查的报告》（辽审发[2016]93号）文件精神，“各级教育行政部门应对项目申报、实施、验收等不同阶段继续强化监督检查，规范立项，加快实施进度，及时验收，更加有效地促进专项资金及时发挥效益”。为此，在《营口职业技术学院示范学校建设项目实施办法》、《营口职业技术学院示范学校建设项目经费管理实施细则》基础上，特制订本操作规程。</w:t>
      </w:r>
    </w:p>
    <w:p w:rsidR="007605C7" w:rsidRDefault="00CE029D" w:rsidP="00982667">
      <w:pPr>
        <w:numPr>
          <w:ilvl w:val="0"/>
          <w:numId w:val="1"/>
        </w:numPr>
        <w:spacing w:line="400" w:lineRule="exact"/>
        <w:ind w:firstLineChars="200" w:firstLine="560"/>
        <w:rPr>
          <w:rFonts w:ascii="黑体" w:eastAsia="黑体" w:hAnsi="黑体" w:cs="黑体"/>
          <w:sz w:val="28"/>
          <w:szCs w:val="28"/>
        </w:rPr>
      </w:pPr>
      <w:r>
        <w:rPr>
          <w:rFonts w:ascii="黑体" w:eastAsia="黑体" w:hAnsi="黑体" w:cs="黑体" w:hint="eastAsia"/>
          <w:bCs/>
          <w:sz w:val="28"/>
          <w:szCs w:val="28"/>
        </w:rPr>
        <w:t>项目论证</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坚持“量力而行、尽力而为、满足需求、良性发展”的原则，在原有方案基础上</w:t>
      </w:r>
      <w:r w:rsidR="00BE2144">
        <w:rPr>
          <w:rFonts w:ascii="仿宋" w:eastAsia="仿宋" w:hAnsi="仿宋" w:cs="仿宋" w:hint="eastAsia"/>
          <w:sz w:val="28"/>
          <w:szCs w:val="28"/>
        </w:rPr>
        <w:t>，</w:t>
      </w:r>
      <w:r>
        <w:rPr>
          <w:rFonts w:ascii="仿宋" w:eastAsia="仿宋" w:hAnsi="仿宋" w:cs="仿宋" w:hint="eastAsia"/>
          <w:sz w:val="28"/>
          <w:szCs w:val="28"/>
        </w:rPr>
        <w:t>进行再次</w:t>
      </w:r>
      <w:r w:rsidR="00BE2144">
        <w:rPr>
          <w:rFonts w:ascii="仿宋" w:eastAsia="仿宋" w:hAnsi="仿宋" w:cs="仿宋" w:hint="eastAsia"/>
          <w:sz w:val="28"/>
          <w:szCs w:val="28"/>
        </w:rPr>
        <w:t>充分</w:t>
      </w:r>
      <w:r>
        <w:rPr>
          <w:rFonts w:ascii="仿宋" w:eastAsia="仿宋" w:hAnsi="仿宋" w:cs="仿宋" w:hint="eastAsia"/>
          <w:sz w:val="28"/>
          <w:szCs w:val="28"/>
        </w:rPr>
        <w:t>论证和调研，统筹考虑</w:t>
      </w:r>
      <w:r>
        <w:rPr>
          <w:rFonts w:ascii="仿宋" w:eastAsia="仿宋" w:hAnsi="仿宋" w:cs="仿宋" w:hint="eastAsia"/>
          <w:b/>
          <w:bCs/>
          <w:sz w:val="28"/>
          <w:szCs w:val="28"/>
        </w:rPr>
        <w:t>现有基础、生源流向、未来发展</w:t>
      </w:r>
      <w:r>
        <w:rPr>
          <w:rFonts w:ascii="仿宋" w:eastAsia="仿宋" w:hAnsi="仿宋" w:cs="仿宋" w:hint="eastAsia"/>
          <w:sz w:val="28"/>
          <w:szCs w:val="28"/>
        </w:rPr>
        <w:t>，合理确定</w:t>
      </w:r>
      <w:r>
        <w:rPr>
          <w:rFonts w:ascii="仿宋" w:eastAsia="仿宋" w:hAnsi="仿宋" w:cs="仿宋"/>
          <w:b/>
          <w:bCs/>
          <w:sz w:val="28"/>
          <w:szCs w:val="28"/>
        </w:rPr>
        <w:t>建设内容、</w:t>
      </w:r>
      <w:r>
        <w:rPr>
          <w:rFonts w:ascii="仿宋" w:eastAsia="仿宋" w:hAnsi="仿宋" w:cs="仿宋" w:hint="eastAsia"/>
          <w:b/>
          <w:bCs/>
          <w:sz w:val="28"/>
          <w:szCs w:val="28"/>
        </w:rPr>
        <w:t>建设规模、建设标准</w:t>
      </w:r>
      <w:r>
        <w:rPr>
          <w:rFonts w:ascii="仿宋" w:eastAsia="仿宋" w:hAnsi="仿宋" w:cs="仿宋" w:hint="eastAsia"/>
          <w:sz w:val="28"/>
          <w:szCs w:val="28"/>
        </w:rPr>
        <w:t>。</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1.项目责任部门广泛邀请校内外相关领域专家开展调研、可行性与必要性论证、项目规划等工作。</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2.项目责任人组织编制</w:t>
      </w:r>
      <w:r>
        <w:rPr>
          <w:rFonts w:ascii="仿宋" w:eastAsia="仿宋" w:hAnsi="仿宋" w:cs="仿宋" w:hint="eastAsia"/>
          <w:b/>
          <w:bCs/>
          <w:sz w:val="28"/>
          <w:szCs w:val="28"/>
        </w:rPr>
        <w:t>《项目建设实施方案》</w:t>
      </w:r>
      <w:r>
        <w:rPr>
          <w:rFonts w:ascii="仿宋" w:eastAsia="仿宋" w:hAnsi="仿宋" w:cs="仿宋" w:hint="eastAsia"/>
          <w:sz w:val="28"/>
          <w:szCs w:val="28"/>
        </w:rPr>
        <w:t>，若项目建设实施方案与立项建设方案有更改，需提交</w:t>
      </w:r>
      <w:r>
        <w:rPr>
          <w:rFonts w:ascii="仿宋" w:eastAsia="仿宋" w:hAnsi="仿宋" w:cs="仿宋" w:hint="eastAsia"/>
          <w:b/>
          <w:bCs/>
          <w:sz w:val="28"/>
          <w:szCs w:val="28"/>
        </w:rPr>
        <w:t>《项目建设变更申请书》</w:t>
      </w:r>
      <w:r>
        <w:rPr>
          <w:rFonts w:ascii="仿宋" w:eastAsia="仿宋" w:hAnsi="仿宋" w:cs="仿宋" w:hint="eastAsia"/>
          <w:sz w:val="28"/>
          <w:szCs w:val="28"/>
        </w:rPr>
        <w:t>。</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3.项目责任部门负责人组织召开部门项目建设论证会，参加人数不少</w:t>
      </w:r>
      <w:r w:rsidR="00BE2144">
        <w:rPr>
          <w:rFonts w:ascii="仿宋" w:eastAsia="仿宋" w:hAnsi="仿宋" w:cs="仿宋"/>
          <w:sz w:val="28"/>
          <w:szCs w:val="28"/>
        </w:rPr>
        <w:t>3-5</w:t>
      </w:r>
      <w:r>
        <w:rPr>
          <w:rFonts w:ascii="仿宋" w:eastAsia="仿宋" w:hAnsi="仿宋" w:cs="仿宋" w:hint="eastAsia"/>
          <w:sz w:val="28"/>
          <w:szCs w:val="28"/>
        </w:rPr>
        <w:t>人；论证通过后向学院项目管理部门提交《项目建设实施方案》和《</w:t>
      </w:r>
      <w:r>
        <w:rPr>
          <w:rFonts w:ascii="仿宋" w:eastAsia="仿宋" w:hAnsi="仿宋" w:cs="仿宋" w:hint="eastAsia"/>
          <w:b/>
          <w:bCs/>
          <w:sz w:val="28"/>
          <w:szCs w:val="28"/>
        </w:rPr>
        <w:t>专家论证评审汇总表》</w:t>
      </w:r>
      <w:r>
        <w:rPr>
          <w:rFonts w:ascii="仿宋" w:eastAsia="仿宋" w:hAnsi="仿宋" w:cs="仿宋" w:hint="eastAsia"/>
          <w:sz w:val="28"/>
          <w:szCs w:val="28"/>
        </w:rPr>
        <w:t>（部门），并申请学院组织专家论证。</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4.学院组织专家召开项目论证会</w:t>
      </w:r>
      <w:r w:rsidR="00BE2144">
        <w:rPr>
          <w:rFonts w:ascii="仿宋" w:eastAsia="仿宋" w:hAnsi="仿宋" w:cs="仿宋" w:hint="eastAsia"/>
          <w:sz w:val="28"/>
          <w:szCs w:val="28"/>
        </w:rPr>
        <w:t>，参加人数不少</w:t>
      </w:r>
      <w:r w:rsidR="00BE2144">
        <w:rPr>
          <w:rFonts w:ascii="仿宋" w:eastAsia="仿宋" w:hAnsi="仿宋" w:cs="仿宋"/>
          <w:sz w:val="28"/>
          <w:szCs w:val="28"/>
        </w:rPr>
        <w:t>5-7</w:t>
      </w:r>
      <w:r w:rsidR="00BE2144">
        <w:rPr>
          <w:rFonts w:ascii="仿宋" w:eastAsia="仿宋" w:hAnsi="仿宋" w:cs="仿宋" w:hint="eastAsia"/>
          <w:sz w:val="28"/>
          <w:szCs w:val="28"/>
        </w:rPr>
        <w:t>人；</w:t>
      </w:r>
      <w:r>
        <w:rPr>
          <w:rFonts w:ascii="仿宋" w:eastAsia="仿宋" w:hAnsi="仿宋" w:cs="仿宋" w:hint="eastAsia"/>
          <w:sz w:val="28"/>
          <w:szCs w:val="28"/>
        </w:rPr>
        <w:t>提出《项目实施建设方案》修改建议和意见。</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5.项目责任人根据学院项目论证会反馈意见，修改完善《项目建设实施方案》，编制</w:t>
      </w:r>
      <w:r>
        <w:rPr>
          <w:rFonts w:ascii="仿宋" w:eastAsia="仿宋" w:hAnsi="仿宋" w:cs="仿宋" w:hint="eastAsia"/>
          <w:b/>
          <w:bCs/>
          <w:sz w:val="28"/>
          <w:szCs w:val="28"/>
        </w:rPr>
        <w:t>《项目建设实施任务书》</w:t>
      </w:r>
      <w:r>
        <w:rPr>
          <w:rFonts w:ascii="仿宋" w:eastAsia="仿宋" w:hAnsi="仿宋" w:cs="仿宋" w:hint="eastAsia"/>
          <w:sz w:val="28"/>
          <w:szCs w:val="28"/>
        </w:rPr>
        <w:t>，上交学院项目管理部门备案。</w:t>
      </w:r>
    </w:p>
    <w:p w:rsidR="007605C7" w:rsidRDefault="00CE029D" w:rsidP="00982667">
      <w:pPr>
        <w:numPr>
          <w:ilvl w:val="0"/>
          <w:numId w:val="1"/>
        </w:num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项目采购</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根据上级有关文件（营财采[</w:t>
      </w:r>
      <w:r>
        <w:rPr>
          <w:rFonts w:ascii="仿宋" w:eastAsia="仿宋" w:hAnsi="仿宋" w:cs="仿宋"/>
          <w:sz w:val="28"/>
          <w:szCs w:val="28"/>
        </w:rPr>
        <w:t>2016]320号 ）</w:t>
      </w:r>
      <w:r>
        <w:rPr>
          <w:rFonts w:ascii="仿宋" w:eastAsia="仿宋" w:hAnsi="仿宋" w:cs="仿宋" w:hint="eastAsia"/>
          <w:sz w:val="28"/>
          <w:szCs w:val="28"/>
        </w:rPr>
        <w:t>要求，</w:t>
      </w:r>
      <w:r w:rsidR="00FA3B7B">
        <w:rPr>
          <w:rFonts w:ascii="仿宋" w:eastAsia="仿宋" w:hAnsi="仿宋" w:cs="仿宋" w:hint="eastAsia"/>
          <w:sz w:val="28"/>
          <w:szCs w:val="28"/>
        </w:rPr>
        <w:t>参</w:t>
      </w:r>
      <w:r>
        <w:rPr>
          <w:rFonts w:ascii="仿宋" w:eastAsia="仿宋" w:hAnsi="仿宋" w:cs="仿宋" w:hint="eastAsia"/>
          <w:sz w:val="28"/>
          <w:szCs w:val="28"/>
        </w:rPr>
        <w:t>照《营口职业技术学院采购管理办法》和《营口职业技术学院招标投标管理暂行办法》（营院发[</w:t>
      </w:r>
      <w:r>
        <w:rPr>
          <w:rFonts w:ascii="仿宋" w:eastAsia="仿宋" w:hAnsi="仿宋" w:cs="仿宋"/>
          <w:sz w:val="28"/>
          <w:szCs w:val="28"/>
        </w:rPr>
        <w:t>2015]31号）</w:t>
      </w:r>
      <w:r>
        <w:rPr>
          <w:rFonts w:ascii="仿宋" w:eastAsia="仿宋" w:hAnsi="仿宋" w:cs="仿宋" w:hint="eastAsia"/>
          <w:sz w:val="28"/>
          <w:szCs w:val="28"/>
        </w:rPr>
        <w:t>组织项目实施。</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1.采购审批</w:t>
      </w:r>
    </w:p>
    <w:p w:rsidR="007605C7" w:rsidRDefault="00CE029D" w:rsidP="00982667">
      <w:pPr>
        <w:spacing w:line="400" w:lineRule="exact"/>
        <w:ind w:firstLineChars="200" w:firstLine="560"/>
        <w:rPr>
          <w:rFonts w:ascii="楷体" w:eastAsia="楷体" w:hAnsi="楷体" w:cs="仿宋"/>
          <w:sz w:val="24"/>
          <w:szCs w:val="28"/>
        </w:rPr>
      </w:pPr>
      <w:r>
        <w:rPr>
          <w:rFonts w:ascii="仿宋" w:eastAsia="仿宋" w:hAnsi="仿宋" w:cs="仿宋" w:hint="eastAsia"/>
          <w:sz w:val="28"/>
          <w:szCs w:val="28"/>
        </w:rPr>
        <w:t>项目责任部门提交</w:t>
      </w:r>
      <w:r>
        <w:rPr>
          <w:rFonts w:ascii="仿宋" w:eastAsia="仿宋" w:hAnsi="仿宋" w:cs="仿宋" w:hint="eastAsia"/>
          <w:b/>
          <w:bCs/>
          <w:sz w:val="28"/>
          <w:szCs w:val="28"/>
        </w:rPr>
        <w:t>《营口职业技术学院政府采购项目审批表》</w:t>
      </w:r>
      <w:r>
        <w:rPr>
          <w:rFonts w:ascii="仿宋" w:eastAsia="仿宋" w:hAnsi="仿宋" w:cs="仿宋" w:hint="eastAsia"/>
          <w:sz w:val="28"/>
          <w:szCs w:val="28"/>
        </w:rPr>
        <w:t>（OA填</w:t>
      </w:r>
      <w:r>
        <w:rPr>
          <w:rFonts w:ascii="仿宋" w:eastAsia="仿宋" w:hAnsi="仿宋" w:cs="仿宋" w:hint="eastAsia"/>
          <w:sz w:val="28"/>
          <w:szCs w:val="28"/>
        </w:rPr>
        <w:lastRenderedPageBreak/>
        <w:t>报），学院项目管理部门审核，学院采购办公室审批。</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2.招标准备</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按学院相关程序办理招标、采购事宜。项目责任部门协助编制招标文件。提供采购需求，包括设备名称、型号、数量及参数等。</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3.招标开标</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按招标采购程序，在指定网站发布招标公告</w:t>
      </w:r>
      <w:r>
        <w:rPr>
          <w:rFonts w:ascii="仿宋" w:eastAsia="仿宋" w:hAnsi="仿宋" w:cs="仿宋"/>
          <w:sz w:val="28"/>
          <w:szCs w:val="28"/>
        </w:rPr>
        <w:t>、中标公告</w:t>
      </w:r>
      <w:r>
        <w:rPr>
          <w:rFonts w:ascii="仿宋" w:eastAsia="仿宋" w:hAnsi="仿宋" w:cs="仿宋" w:hint="eastAsia"/>
          <w:sz w:val="28"/>
          <w:szCs w:val="28"/>
        </w:rPr>
        <w:t>，按公告发布时间和公示期限执行。</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4.签署合同</w:t>
      </w:r>
    </w:p>
    <w:p w:rsidR="007605C7" w:rsidRDefault="00CE029D" w:rsidP="00982667">
      <w:pPr>
        <w:spacing w:line="400" w:lineRule="exact"/>
        <w:ind w:firstLineChars="200" w:firstLine="560"/>
        <w:rPr>
          <w:rFonts w:ascii="仿宋" w:eastAsia="仿宋" w:hAnsi="仿宋" w:cs="仿宋"/>
          <w:color w:val="FF0000"/>
          <w:sz w:val="28"/>
          <w:szCs w:val="28"/>
          <w:highlight w:val="yellow"/>
        </w:rPr>
      </w:pPr>
      <w:r>
        <w:rPr>
          <w:rFonts w:ascii="仿宋" w:eastAsia="仿宋" w:hAnsi="仿宋" w:cs="仿宋" w:hint="eastAsia"/>
          <w:sz w:val="28"/>
          <w:szCs w:val="28"/>
        </w:rPr>
        <w:t>在学院项目管理相关部门和第三方机构共同组织下，项目责任部门负责人与中标供应商签署合同，特别注意支付方式的把握。</w:t>
      </w:r>
    </w:p>
    <w:p w:rsidR="007605C7" w:rsidRDefault="00CE029D" w:rsidP="00982667">
      <w:pPr>
        <w:numPr>
          <w:ilvl w:val="0"/>
          <w:numId w:val="1"/>
        </w:num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项目管理</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.项目建设</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按照合同约定，项目责任部门负责组织设备购置、安装与调试工作，相关部门协助做好其他工作。</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.项目验收</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项目验收工作由学院项目管理部门负责，项目责任部门、设备使用（管理）部门、招标代理机构、供货商等共同参加，采取现场验收方式，填写</w:t>
      </w:r>
      <w:r>
        <w:rPr>
          <w:rFonts w:ascii="仿宋" w:eastAsia="仿宋" w:hAnsi="仿宋" w:cs="仿宋" w:hint="eastAsia"/>
          <w:b/>
          <w:bCs/>
          <w:sz w:val="28"/>
          <w:szCs w:val="28"/>
        </w:rPr>
        <w:t>《营口职业技术学院项目采购验收单》</w:t>
      </w:r>
      <w:r>
        <w:rPr>
          <w:rFonts w:ascii="仿宋" w:eastAsia="仿宋" w:hAnsi="仿宋" w:cs="仿宋" w:hint="eastAsia"/>
          <w:sz w:val="28"/>
          <w:szCs w:val="28"/>
        </w:rPr>
        <w:t>。</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3.项目应用</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项目建设完成后，要加强建设项目的应用和成果推广工作，提高设备使用率、保证设备完好率和增强成果推广率，相关职能部门进行跟踪和监督，检验项目建设成效。</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档案管理</w:t>
      </w:r>
    </w:p>
    <w:p w:rsidR="007605C7" w:rsidRDefault="00CE029D" w:rsidP="00982667">
      <w:pPr>
        <w:pStyle w:val="a6"/>
        <w:tabs>
          <w:tab w:val="left" w:pos="0"/>
          <w:tab w:val="left" w:pos="420"/>
          <w:tab w:val="left" w:pos="945"/>
        </w:tabs>
        <w:spacing w:before="0" w:beforeAutospacing="0" w:after="0" w:afterAutospacing="0" w:line="400" w:lineRule="exact"/>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按照国家有关档案管理法规，加强对项目档案管理。项目档案是永久性的档案，包括：</w:t>
      </w:r>
    </w:p>
    <w:p w:rsidR="007605C7" w:rsidRDefault="00CE029D" w:rsidP="00982667">
      <w:pPr>
        <w:pStyle w:val="a6"/>
        <w:tabs>
          <w:tab w:val="left" w:pos="0"/>
          <w:tab w:val="left" w:pos="420"/>
          <w:tab w:val="left" w:pos="945"/>
        </w:tabs>
        <w:spacing w:before="0" w:beforeAutospacing="0" w:after="0" w:afterAutospacing="0" w:line="400" w:lineRule="exact"/>
        <w:ind w:firstLine="560"/>
        <w:jc w:val="both"/>
        <w:rPr>
          <w:rFonts w:ascii="仿宋" w:eastAsia="仿宋" w:hAnsi="仿宋" w:cs="仿宋"/>
          <w:kern w:val="2"/>
          <w:sz w:val="28"/>
          <w:szCs w:val="28"/>
        </w:rPr>
      </w:pPr>
      <w:r>
        <w:rPr>
          <w:rFonts w:ascii="仿宋" w:eastAsia="仿宋" w:hAnsi="仿宋" w:cs="仿宋" w:hint="eastAsia"/>
          <w:kern w:val="2"/>
          <w:sz w:val="28"/>
          <w:szCs w:val="28"/>
        </w:rPr>
        <w:t>⑴项目建设政策文件；</w:t>
      </w:r>
    </w:p>
    <w:p w:rsidR="007605C7" w:rsidRDefault="00CE029D" w:rsidP="00982667">
      <w:pPr>
        <w:pStyle w:val="a6"/>
        <w:tabs>
          <w:tab w:val="left" w:pos="0"/>
          <w:tab w:val="left" w:pos="420"/>
          <w:tab w:val="left" w:pos="945"/>
        </w:tabs>
        <w:spacing w:before="0" w:beforeAutospacing="0" w:after="0" w:afterAutospacing="0" w:line="400" w:lineRule="exact"/>
        <w:ind w:firstLine="560"/>
        <w:jc w:val="both"/>
        <w:rPr>
          <w:rFonts w:ascii="仿宋" w:eastAsia="仿宋" w:hAnsi="仿宋" w:cs="仿宋"/>
          <w:kern w:val="2"/>
          <w:sz w:val="28"/>
          <w:szCs w:val="28"/>
        </w:rPr>
      </w:pPr>
      <w:r>
        <w:rPr>
          <w:rFonts w:ascii="仿宋" w:eastAsia="仿宋" w:hAnsi="仿宋" w:cs="仿宋" w:hint="eastAsia"/>
          <w:kern w:val="2"/>
          <w:sz w:val="28"/>
          <w:szCs w:val="28"/>
        </w:rPr>
        <w:t>⑵项目建设申报材料；</w:t>
      </w:r>
    </w:p>
    <w:p w:rsidR="007605C7" w:rsidRDefault="00CE029D" w:rsidP="00982667">
      <w:pPr>
        <w:pStyle w:val="a6"/>
        <w:tabs>
          <w:tab w:val="left" w:pos="0"/>
          <w:tab w:val="left" w:pos="420"/>
          <w:tab w:val="left" w:pos="945"/>
        </w:tabs>
        <w:spacing w:before="0" w:beforeAutospacing="0" w:after="0" w:afterAutospacing="0" w:line="400" w:lineRule="exact"/>
        <w:ind w:firstLine="560"/>
        <w:jc w:val="both"/>
        <w:rPr>
          <w:rFonts w:ascii="仿宋" w:eastAsia="仿宋" w:hAnsi="仿宋" w:cs="仿宋"/>
          <w:kern w:val="2"/>
          <w:sz w:val="28"/>
          <w:szCs w:val="28"/>
        </w:rPr>
      </w:pPr>
      <w:r>
        <w:rPr>
          <w:rFonts w:ascii="仿宋" w:eastAsia="仿宋" w:hAnsi="仿宋" w:cs="仿宋" w:hint="eastAsia"/>
          <w:kern w:val="2"/>
          <w:sz w:val="28"/>
          <w:szCs w:val="28"/>
        </w:rPr>
        <w:t>⑶相关批复文件；</w:t>
      </w:r>
    </w:p>
    <w:p w:rsidR="007605C7" w:rsidRDefault="00CE029D" w:rsidP="00982667">
      <w:pPr>
        <w:pStyle w:val="a6"/>
        <w:tabs>
          <w:tab w:val="left" w:pos="0"/>
          <w:tab w:val="left" w:pos="420"/>
          <w:tab w:val="left" w:pos="945"/>
        </w:tabs>
        <w:spacing w:before="0" w:beforeAutospacing="0" w:after="0" w:afterAutospacing="0" w:line="400" w:lineRule="exact"/>
        <w:ind w:firstLine="560"/>
        <w:jc w:val="both"/>
        <w:rPr>
          <w:rFonts w:ascii="仿宋" w:eastAsia="仿宋" w:hAnsi="仿宋" w:cs="仿宋"/>
          <w:kern w:val="2"/>
          <w:sz w:val="28"/>
          <w:szCs w:val="28"/>
        </w:rPr>
      </w:pPr>
      <w:r>
        <w:rPr>
          <w:rFonts w:ascii="仿宋" w:eastAsia="仿宋" w:hAnsi="仿宋" w:cs="仿宋" w:hint="eastAsia"/>
          <w:kern w:val="2"/>
          <w:sz w:val="28"/>
          <w:szCs w:val="28"/>
        </w:rPr>
        <w:t>⑷过程材料（项目建设实施方案和任务书、论证原始材料、招标文件、合同、验收记录单和单据、影像资料等）；</w:t>
      </w:r>
    </w:p>
    <w:p w:rsidR="007605C7" w:rsidRDefault="00CE029D" w:rsidP="00982667">
      <w:pPr>
        <w:pStyle w:val="a6"/>
        <w:tabs>
          <w:tab w:val="left" w:pos="0"/>
          <w:tab w:val="left" w:pos="420"/>
          <w:tab w:val="left" w:pos="945"/>
        </w:tabs>
        <w:spacing w:before="0" w:beforeAutospacing="0" w:after="0" w:afterAutospacing="0" w:line="400" w:lineRule="exact"/>
        <w:ind w:firstLine="560"/>
        <w:jc w:val="both"/>
        <w:rPr>
          <w:rFonts w:ascii="仿宋" w:eastAsia="仿宋" w:hAnsi="仿宋" w:cs="仿宋"/>
          <w:kern w:val="2"/>
          <w:sz w:val="28"/>
          <w:szCs w:val="28"/>
        </w:rPr>
      </w:pPr>
      <w:r>
        <w:rPr>
          <w:rFonts w:ascii="仿宋" w:eastAsia="仿宋" w:hAnsi="仿宋" w:cs="仿宋" w:hint="eastAsia"/>
          <w:kern w:val="2"/>
          <w:sz w:val="28"/>
          <w:szCs w:val="28"/>
        </w:rPr>
        <w:t>⑸设备使用记录；</w:t>
      </w:r>
    </w:p>
    <w:p w:rsidR="007605C7" w:rsidRDefault="00CE029D" w:rsidP="00982667">
      <w:pPr>
        <w:pStyle w:val="a6"/>
        <w:tabs>
          <w:tab w:val="left" w:pos="0"/>
          <w:tab w:val="left" w:pos="420"/>
          <w:tab w:val="left" w:pos="945"/>
        </w:tabs>
        <w:spacing w:before="0" w:beforeAutospacing="0" w:after="0" w:afterAutospacing="0" w:line="400" w:lineRule="exact"/>
        <w:ind w:left="560"/>
        <w:jc w:val="both"/>
        <w:rPr>
          <w:rFonts w:ascii="仿宋" w:eastAsia="仿宋" w:hAnsi="仿宋" w:cs="仿宋"/>
          <w:kern w:val="2"/>
          <w:sz w:val="28"/>
          <w:szCs w:val="28"/>
        </w:rPr>
      </w:pPr>
      <w:r>
        <w:rPr>
          <w:rFonts w:ascii="仿宋" w:eastAsia="仿宋" w:hAnsi="仿宋" w:cs="仿宋" w:hint="eastAsia"/>
          <w:kern w:val="2"/>
          <w:sz w:val="28"/>
          <w:szCs w:val="28"/>
        </w:rPr>
        <w:lastRenderedPageBreak/>
        <w:t>⑹建设项目各类清单（设备、师资培训、课程建设等）；</w:t>
      </w:r>
    </w:p>
    <w:p w:rsidR="007605C7" w:rsidRDefault="00CE029D" w:rsidP="00982667">
      <w:pPr>
        <w:pStyle w:val="a6"/>
        <w:numPr>
          <w:ilvl w:val="0"/>
          <w:numId w:val="2"/>
        </w:numPr>
        <w:tabs>
          <w:tab w:val="left" w:pos="0"/>
          <w:tab w:val="left" w:pos="420"/>
          <w:tab w:val="left" w:pos="945"/>
        </w:tabs>
        <w:spacing w:before="0" w:beforeAutospacing="0" w:after="0" w:afterAutospacing="0" w:line="400" w:lineRule="exact"/>
        <w:jc w:val="both"/>
        <w:rPr>
          <w:rFonts w:ascii="仿宋" w:eastAsia="仿宋" w:hAnsi="仿宋" w:cs="仿宋"/>
          <w:kern w:val="2"/>
          <w:sz w:val="28"/>
          <w:szCs w:val="28"/>
        </w:rPr>
      </w:pPr>
      <w:r>
        <w:rPr>
          <w:rFonts w:ascii="仿宋" w:eastAsia="仿宋" w:hAnsi="仿宋" w:cs="仿宋" w:hint="eastAsia"/>
          <w:kern w:val="2"/>
          <w:sz w:val="28"/>
          <w:szCs w:val="28"/>
        </w:rPr>
        <w:t>项目建设进度报告（按具体实施进度填写）；</w:t>
      </w:r>
    </w:p>
    <w:p w:rsidR="007605C7" w:rsidRDefault="00CE029D" w:rsidP="00982667">
      <w:pPr>
        <w:pStyle w:val="a6"/>
        <w:numPr>
          <w:ilvl w:val="0"/>
          <w:numId w:val="2"/>
        </w:numPr>
        <w:tabs>
          <w:tab w:val="left" w:pos="0"/>
          <w:tab w:val="left" w:pos="420"/>
          <w:tab w:val="left" w:pos="945"/>
        </w:tabs>
        <w:spacing w:before="0" w:beforeAutospacing="0" w:after="0" w:afterAutospacing="0" w:line="400" w:lineRule="exact"/>
        <w:jc w:val="both"/>
        <w:rPr>
          <w:rFonts w:ascii="仿宋" w:eastAsia="仿宋" w:hAnsi="仿宋" w:cs="仿宋"/>
          <w:kern w:val="2"/>
          <w:sz w:val="28"/>
          <w:szCs w:val="28"/>
        </w:rPr>
      </w:pPr>
      <w:r>
        <w:rPr>
          <w:rFonts w:ascii="仿宋" w:eastAsia="仿宋" w:hAnsi="仿宋" w:cs="仿宋" w:hint="eastAsia"/>
          <w:kern w:val="2"/>
          <w:sz w:val="28"/>
          <w:szCs w:val="28"/>
        </w:rPr>
        <w:t>项目建设总结报告。</w:t>
      </w:r>
    </w:p>
    <w:p w:rsidR="00132EB1" w:rsidRDefault="00132EB1" w:rsidP="00982667">
      <w:pPr>
        <w:numPr>
          <w:ilvl w:val="0"/>
          <w:numId w:val="1"/>
        </w:numPr>
        <w:spacing w:line="400" w:lineRule="exact"/>
        <w:ind w:firstLineChars="200" w:firstLine="560"/>
        <w:rPr>
          <w:rFonts w:ascii="黑体" w:eastAsia="黑体" w:hAnsi="黑体" w:cs="黑体"/>
          <w:bCs/>
          <w:sz w:val="28"/>
          <w:szCs w:val="28"/>
        </w:rPr>
      </w:pPr>
      <w:r>
        <w:rPr>
          <w:rFonts w:ascii="黑体" w:eastAsia="黑体" w:hAnsi="黑体" w:cs="黑体"/>
          <w:bCs/>
          <w:sz w:val="28"/>
          <w:szCs w:val="28"/>
        </w:rPr>
        <w:t>其他</w:t>
      </w:r>
    </w:p>
    <w:p w:rsidR="00132EB1" w:rsidRDefault="00132EB1" w:rsidP="00982667">
      <w:pPr>
        <w:spacing w:line="400" w:lineRule="exact"/>
        <w:ind w:firstLine="570"/>
        <w:rPr>
          <w:rFonts w:ascii="仿宋" w:eastAsia="仿宋" w:hAnsi="仿宋" w:cs="仿宋"/>
          <w:sz w:val="28"/>
          <w:szCs w:val="28"/>
        </w:rPr>
      </w:pPr>
      <w:r>
        <w:rPr>
          <w:rFonts w:ascii="仿宋" w:eastAsia="仿宋" w:hAnsi="仿宋" w:cs="仿宋" w:hint="eastAsia"/>
          <w:sz w:val="28"/>
          <w:szCs w:val="28"/>
        </w:rPr>
        <w:t>1.本规程主要针对硬件的采购和建设管理，教学改革、师资培养等软件建设参照执行。</w:t>
      </w:r>
    </w:p>
    <w:p w:rsidR="00587D05" w:rsidRDefault="00132EB1" w:rsidP="00982667">
      <w:pPr>
        <w:spacing w:line="400" w:lineRule="exact"/>
        <w:ind w:firstLine="570"/>
        <w:rPr>
          <w:rFonts w:ascii="仿宋" w:eastAsia="仿宋" w:hAnsi="仿宋" w:cs="仿宋"/>
          <w:sz w:val="28"/>
          <w:szCs w:val="28"/>
        </w:rPr>
      </w:pPr>
      <w:r>
        <w:rPr>
          <w:rFonts w:ascii="仿宋" w:eastAsia="仿宋" w:hAnsi="仿宋" w:cs="仿宋" w:hint="eastAsia"/>
          <w:sz w:val="28"/>
          <w:szCs w:val="28"/>
        </w:rPr>
        <w:t>2.</w:t>
      </w:r>
      <w:r w:rsidR="00CE029D">
        <w:rPr>
          <w:rFonts w:ascii="仿宋" w:eastAsia="仿宋" w:hAnsi="仿宋" w:cs="仿宋" w:hint="eastAsia"/>
          <w:sz w:val="28"/>
          <w:szCs w:val="28"/>
        </w:rPr>
        <w:t>若</w:t>
      </w:r>
      <w:r>
        <w:rPr>
          <w:rFonts w:ascii="仿宋" w:eastAsia="仿宋" w:hAnsi="仿宋" w:cs="仿宋" w:hint="eastAsia"/>
          <w:sz w:val="28"/>
          <w:szCs w:val="28"/>
        </w:rPr>
        <w:t>有</w:t>
      </w:r>
      <w:r w:rsidR="00CE029D">
        <w:rPr>
          <w:rFonts w:ascii="仿宋" w:eastAsia="仿宋" w:hAnsi="仿宋" w:cs="仿宋" w:hint="eastAsia"/>
          <w:sz w:val="28"/>
          <w:szCs w:val="28"/>
        </w:rPr>
        <w:t>上级相关文件和规定时，以上级文件为准。</w:t>
      </w:r>
    </w:p>
    <w:p w:rsidR="00587D05" w:rsidRDefault="00587D05" w:rsidP="00982667">
      <w:pPr>
        <w:spacing w:line="400" w:lineRule="exact"/>
        <w:ind w:firstLine="57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其他</w:t>
      </w:r>
      <w:r>
        <w:rPr>
          <w:rFonts w:ascii="仿宋" w:eastAsia="仿宋" w:hAnsi="仿宋" w:cs="仿宋" w:hint="eastAsia"/>
          <w:sz w:val="28"/>
          <w:szCs w:val="28"/>
        </w:rPr>
        <w:t>同类项目可参照执行。</w:t>
      </w:r>
    </w:p>
    <w:p w:rsidR="00132EB1" w:rsidRDefault="00587D05" w:rsidP="00982667">
      <w:pPr>
        <w:spacing w:line="400" w:lineRule="exact"/>
        <w:ind w:firstLine="570"/>
        <w:rPr>
          <w:rFonts w:ascii="仿宋" w:eastAsia="仿宋" w:hAnsi="仿宋" w:cs="仿宋"/>
          <w:sz w:val="28"/>
          <w:szCs w:val="28"/>
        </w:rPr>
      </w:pPr>
      <w:r>
        <w:rPr>
          <w:rFonts w:ascii="仿宋" w:eastAsia="仿宋" w:hAnsi="仿宋" w:cs="仿宋" w:hint="eastAsia"/>
          <w:sz w:val="28"/>
          <w:szCs w:val="28"/>
        </w:rPr>
        <w:t>4.本规程</w:t>
      </w:r>
      <w:r w:rsidR="00132EB1">
        <w:rPr>
          <w:rFonts w:ascii="仿宋" w:eastAsia="仿宋" w:hAnsi="仿宋" w:cs="仿宋" w:hint="eastAsia"/>
          <w:sz w:val="28"/>
          <w:szCs w:val="28"/>
        </w:rPr>
        <w:t>由教务处、财务处负责解释</w:t>
      </w:r>
    </w:p>
    <w:p w:rsidR="007605C7" w:rsidRDefault="007605C7" w:rsidP="00982667">
      <w:pPr>
        <w:spacing w:line="400" w:lineRule="exact"/>
        <w:ind w:firstLine="570"/>
        <w:rPr>
          <w:rFonts w:ascii="仿宋" w:eastAsia="仿宋" w:hAnsi="仿宋" w:cs="仿宋"/>
          <w:sz w:val="28"/>
          <w:szCs w:val="28"/>
        </w:rPr>
      </w:pPr>
    </w:p>
    <w:p w:rsidR="007605C7" w:rsidRDefault="00CE029D" w:rsidP="00982667">
      <w:pPr>
        <w:spacing w:line="400" w:lineRule="exact"/>
        <w:rPr>
          <w:rFonts w:ascii="仿宋" w:eastAsia="仿宋" w:hAnsi="仿宋" w:cs="仿宋"/>
          <w:sz w:val="28"/>
          <w:szCs w:val="28"/>
        </w:rPr>
      </w:pPr>
      <w:r>
        <w:rPr>
          <w:rFonts w:ascii="仿宋" w:eastAsia="仿宋" w:hAnsi="仿宋" w:cs="仿宋" w:hint="eastAsia"/>
          <w:sz w:val="28"/>
          <w:szCs w:val="28"/>
        </w:rPr>
        <w:t>附件：</w:t>
      </w:r>
      <w:r w:rsidR="002404BE">
        <w:rPr>
          <w:rFonts w:ascii="仿宋" w:eastAsia="仿宋" w:hAnsi="仿宋" w:cs="仿宋" w:hint="eastAsia"/>
          <w:sz w:val="28"/>
          <w:szCs w:val="28"/>
        </w:rPr>
        <w:t>（略）</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1.营口职业技术学院项目建设实施方案</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2.营口职业技术学院项目建设实施变更申请书</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3.营口职业技术学院专家论证评审汇总表</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4.营口职业技术学院项目建设实施任务书</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5.营口职业技术学院政府采购项目审批表</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6.营口职业技术学院项目建设进度报告</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7.营口职业技术学院项目采购验收单</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8.营口职业技术学院重点建设项目调研（考察、培训）申请表</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9.营口职业技术学院重点项目验收材料目录</w:t>
      </w:r>
    </w:p>
    <w:p w:rsidR="007605C7" w:rsidRDefault="00CE029D" w:rsidP="00982667">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10.营口职业技术学院重点项目建设编码方案</w:t>
      </w:r>
    </w:p>
    <w:p w:rsidR="007605C7" w:rsidRDefault="00CE029D" w:rsidP="00982667">
      <w:pPr>
        <w:spacing w:line="400" w:lineRule="exact"/>
        <w:jc w:val="left"/>
        <w:rPr>
          <w:rFonts w:ascii="仿宋" w:eastAsia="仿宋" w:hAnsi="仿宋" w:cs="仿宋"/>
          <w:sz w:val="28"/>
          <w:szCs w:val="28"/>
        </w:rPr>
      </w:pPr>
      <w:r>
        <w:rPr>
          <w:rFonts w:ascii="仿宋" w:eastAsia="仿宋" w:hAnsi="仿宋" w:cs="仿宋" w:hint="eastAsia"/>
          <w:sz w:val="28"/>
          <w:szCs w:val="28"/>
        </w:rPr>
        <w:t>流程：</w:t>
      </w:r>
      <w:r w:rsidR="002404BE">
        <w:rPr>
          <w:rFonts w:ascii="仿宋" w:eastAsia="仿宋" w:hAnsi="仿宋" w:cs="仿宋" w:hint="eastAsia"/>
          <w:sz w:val="28"/>
          <w:szCs w:val="28"/>
        </w:rPr>
        <w:t>（略）</w:t>
      </w:r>
    </w:p>
    <w:p w:rsidR="007605C7" w:rsidRDefault="00CE029D" w:rsidP="00982667">
      <w:pPr>
        <w:spacing w:line="400" w:lineRule="exact"/>
        <w:jc w:val="left"/>
        <w:rPr>
          <w:rFonts w:ascii="仿宋" w:eastAsia="仿宋" w:hAnsi="仿宋" w:cs="仿宋"/>
          <w:sz w:val="28"/>
          <w:szCs w:val="28"/>
        </w:rPr>
      </w:pPr>
      <w:bookmarkStart w:id="0" w:name="_GoBack"/>
      <w:r>
        <w:rPr>
          <w:rFonts w:ascii="仿宋" w:eastAsia="仿宋" w:hAnsi="仿宋" w:cs="仿宋" w:hint="eastAsia"/>
          <w:sz w:val="28"/>
          <w:szCs w:val="28"/>
        </w:rPr>
        <w:t xml:space="preserve">    1.营口职业技术学院项目招标采购流程</w:t>
      </w:r>
    </w:p>
    <w:p w:rsidR="007605C7" w:rsidRDefault="00CE029D" w:rsidP="00982667">
      <w:pPr>
        <w:spacing w:line="400" w:lineRule="exact"/>
        <w:ind w:firstLineChars="200" w:firstLine="560"/>
        <w:rPr>
          <w:rFonts w:ascii="楷体" w:eastAsia="楷体" w:hAnsi="楷体" w:cs="楷体"/>
          <w:sz w:val="24"/>
        </w:rPr>
      </w:pPr>
      <w:r>
        <w:rPr>
          <w:rFonts w:ascii="仿宋" w:eastAsia="仿宋" w:hAnsi="仿宋" w:cs="仿宋" w:hint="eastAsia"/>
          <w:sz w:val="28"/>
          <w:szCs w:val="28"/>
        </w:rPr>
        <w:t>2.营口职业技术学院项目验收结算工作流程</w:t>
      </w:r>
      <w:bookmarkEnd w:id="0"/>
    </w:p>
    <w:sectPr w:rsidR="007605C7">
      <w:footerReference w:type="default" r:id="rId8"/>
      <w:pgSz w:w="11906" w:h="16838"/>
      <w:pgMar w:top="2098" w:right="1474" w:bottom="1985" w:left="1588" w:header="851" w:footer="992"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A6" w:rsidRDefault="00F727A6">
      <w:r>
        <w:separator/>
      </w:r>
    </w:p>
  </w:endnote>
  <w:endnote w:type="continuationSeparator" w:id="0">
    <w:p w:rsidR="00F727A6" w:rsidRDefault="00F7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5C7" w:rsidRDefault="00CE029D">
    <w:pPr>
      <w:pStyle w:val="a4"/>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605C7" w:rsidRDefault="00CE02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3B7B">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26"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DNOF3B4CAAAXBAAADgAAAAAAAAAAAAAAAAAuAgAAZHJzL2Uyb0RvYy54bWxQSwECLQAUAAYA&#10;CAAAACEAcarRudcAAAAFAQAADwAAAAAAAAAAAAAAAAB4BAAAZHJzL2Rvd25yZXYueG1sUEsFBgAA&#10;AAAEAAQA8wAAAHwFAAAAAA==&#10;" filled="f" stroked="f" strokeweight=".5pt">
              <v:textbox style="mso-fit-shape-to-text:t" inset="0,0,0,0">
                <w:txbxContent>
                  <w:p w:rsidR="007605C7" w:rsidRDefault="00CE02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3B7B">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A6" w:rsidRDefault="00F727A6">
      <w:r>
        <w:separator/>
      </w:r>
    </w:p>
  </w:footnote>
  <w:footnote w:type="continuationSeparator" w:id="0">
    <w:p w:rsidR="00F727A6" w:rsidRDefault="00F72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F25C0"/>
    <w:multiLevelType w:val="singleLevel"/>
    <w:tmpl w:val="586F25C0"/>
    <w:lvl w:ilvl="0">
      <w:start w:val="1"/>
      <w:numFmt w:val="chineseCounting"/>
      <w:suff w:val="nothing"/>
      <w:lvlText w:val="%1、"/>
      <w:lvlJc w:val="left"/>
    </w:lvl>
  </w:abstractNum>
  <w:abstractNum w:abstractNumId="1" w15:restartNumberingAfterBreak="0">
    <w:nsid w:val="5B922CA0"/>
    <w:multiLevelType w:val="multilevel"/>
    <w:tmpl w:val="5B922CA0"/>
    <w:lvl w:ilvl="0">
      <w:start w:val="7"/>
      <w:numFmt w:val="decimalEnclosedParen"/>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20DC9"/>
    <w:rsid w:val="00052FD5"/>
    <w:rsid w:val="00070A00"/>
    <w:rsid w:val="000927E7"/>
    <w:rsid w:val="000A7708"/>
    <w:rsid w:val="000D61C7"/>
    <w:rsid w:val="000D7023"/>
    <w:rsid w:val="001008E3"/>
    <w:rsid w:val="0010123B"/>
    <w:rsid w:val="001050F9"/>
    <w:rsid w:val="001103A2"/>
    <w:rsid w:val="00120A7D"/>
    <w:rsid w:val="0012315D"/>
    <w:rsid w:val="00132EB1"/>
    <w:rsid w:val="00135F48"/>
    <w:rsid w:val="001376AE"/>
    <w:rsid w:val="00157839"/>
    <w:rsid w:val="00161D29"/>
    <w:rsid w:val="00163F41"/>
    <w:rsid w:val="001645DB"/>
    <w:rsid w:val="001B2739"/>
    <w:rsid w:val="001E1277"/>
    <w:rsid w:val="001E485E"/>
    <w:rsid w:val="0020336B"/>
    <w:rsid w:val="00210FB1"/>
    <w:rsid w:val="00235B8C"/>
    <w:rsid w:val="002404BE"/>
    <w:rsid w:val="00267F3D"/>
    <w:rsid w:val="00283236"/>
    <w:rsid w:val="00283282"/>
    <w:rsid w:val="002A2BA9"/>
    <w:rsid w:val="002A3ED1"/>
    <w:rsid w:val="002B0B9C"/>
    <w:rsid w:val="002C6306"/>
    <w:rsid w:val="002D1318"/>
    <w:rsid w:val="002F127E"/>
    <w:rsid w:val="0031361C"/>
    <w:rsid w:val="003238D5"/>
    <w:rsid w:val="00337D83"/>
    <w:rsid w:val="00360303"/>
    <w:rsid w:val="003721B2"/>
    <w:rsid w:val="0037550C"/>
    <w:rsid w:val="003A7544"/>
    <w:rsid w:val="003B26DC"/>
    <w:rsid w:val="003C5679"/>
    <w:rsid w:val="00405310"/>
    <w:rsid w:val="00406791"/>
    <w:rsid w:val="004075F8"/>
    <w:rsid w:val="00407E9D"/>
    <w:rsid w:val="0041006E"/>
    <w:rsid w:val="00436C0C"/>
    <w:rsid w:val="004519F3"/>
    <w:rsid w:val="0045709D"/>
    <w:rsid w:val="004667DE"/>
    <w:rsid w:val="004A3309"/>
    <w:rsid w:val="004D7351"/>
    <w:rsid w:val="00501D6A"/>
    <w:rsid w:val="005056EB"/>
    <w:rsid w:val="005400C7"/>
    <w:rsid w:val="00567287"/>
    <w:rsid w:val="00571524"/>
    <w:rsid w:val="005734A3"/>
    <w:rsid w:val="00587D05"/>
    <w:rsid w:val="005A1EDE"/>
    <w:rsid w:val="005D44D5"/>
    <w:rsid w:val="005E1AF1"/>
    <w:rsid w:val="005E5D24"/>
    <w:rsid w:val="005E68AE"/>
    <w:rsid w:val="00602EA9"/>
    <w:rsid w:val="00632D95"/>
    <w:rsid w:val="006347A1"/>
    <w:rsid w:val="00667D8C"/>
    <w:rsid w:val="00676DA6"/>
    <w:rsid w:val="006B6E0D"/>
    <w:rsid w:val="006C3F12"/>
    <w:rsid w:val="006D7871"/>
    <w:rsid w:val="006F3D7C"/>
    <w:rsid w:val="006F56D0"/>
    <w:rsid w:val="00716ADC"/>
    <w:rsid w:val="00741968"/>
    <w:rsid w:val="007427AD"/>
    <w:rsid w:val="007605C7"/>
    <w:rsid w:val="0076225E"/>
    <w:rsid w:val="00762B5E"/>
    <w:rsid w:val="0079790F"/>
    <w:rsid w:val="007B0395"/>
    <w:rsid w:val="007E0E97"/>
    <w:rsid w:val="007E2B4D"/>
    <w:rsid w:val="007F346D"/>
    <w:rsid w:val="007F532D"/>
    <w:rsid w:val="007F6E35"/>
    <w:rsid w:val="00822866"/>
    <w:rsid w:val="008530BE"/>
    <w:rsid w:val="0086270B"/>
    <w:rsid w:val="00864BAF"/>
    <w:rsid w:val="00881818"/>
    <w:rsid w:val="008861C3"/>
    <w:rsid w:val="008A25EC"/>
    <w:rsid w:val="008B5626"/>
    <w:rsid w:val="008C6C45"/>
    <w:rsid w:val="008D19FF"/>
    <w:rsid w:val="008D6048"/>
    <w:rsid w:val="008F3096"/>
    <w:rsid w:val="008F5907"/>
    <w:rsid w:val="009033CC"/>
    <w:rsid w:val="009263A0"/>
    <w:rsid w:val="00953878"/>
    <w:rsid w:val="0095556E"/>
    <w:rsid w:val="00982667"/>
    <w:rsid w:val="009D5D94"/>
    <w:rsid w:val="009E71A2"/>
    <w:rsid w:val="009F6733"/>
    <w:rsid w:val="00A262B4"/>
    <w:rsid w:val="00A35CE9"/>
    <w:rsid w:val="00A86907"/>
    <w:rsid w:val="00AC0B29"/>
    <w:rsid w:val="00AD5532"/>
    <w:rsid w:val="00B014D9"/>
    <w:rsid w:val="00B07EF6"/>
    <w:rsid w:val="00B15005"/>
    <w:rsid w:val="00B1703A"/>
    <w:rsid w:val="00B62E94"/>
    <w:rsid w:val="00B67AF7"/>
    <w:rsid w:val="00B8390D"/>
    <w:rsid w:val="00B86BC4"/>
    <w:rsid w:val="00B8775B"/>
    <w:rsid w:val="00BA5C09"/>
    <w:rsid w:val="00BE2144"/>
    <w:rsid w:val="00BE6FCF"/>
    <w:rsid w:val="00C06861"/>
    <w:rsid w:val="00C25BDB"/>
    <w:rsid w:val="00C32887"/>
    <w:rsid w:val="00C41A1B"/>
    <w:rsid w:val="00C47358"/>
    <w:rsid w:val="00C8758F"/>
    <w:rsid w:val="00C91A15"/>
    <w:rsid w:val="00C9261C"/>
    <w:rsid w:val="00CB3AEB"/>
    <w:rsid w:val="00CB43E2"/>
    <w:rsid w:val="00CE029D"/>
    <w:rsid w:val="00CF652F"/>
    <w:rsid w:val="00D0315A"/>
    <w:rsid w:val="00D12B33"/>
    <w:rsid w:val="00D324A4"/>
    <w:rsid w:val="00D50E90"/>
    <w:rsid w:val="00D624CF"/>
    <w:rsid w:val="00D71246"/>
    <w:rsid w:val="00DA6338"/>
    <w:rsid w:val="00DC7ED4"/>
    <w:rsid w:val="00DE0B89"/>
    <w:rsid w:val="00DE0DAC"/>
    <w:rsid w:val="00E26ACF"/>
    <w:rsid w:val="00E33BFE"/>
    <w:rsid w:val="00E400D8"/>
    <w:rsid w:val="00E650A0"/>
    <w:rsid w:val="00E9676B"/>
    <w:rsid w:val="00EA021E"/>
    <w:rsid w:val="00EA6B6E"/>
    <w:rsid w:val="00EB054C"/>
    <w:rsid w:val="00EC3C06"/>
    <w:rsid w:val="00ED36FF"/>
    <w:rsid w:val="00EF2180"/>
    <w:rsid w:val="00F007A9"/>
    <w:rsid w:val="00F22BF0"/>
    <w:rsid w:val="00F714C4"/>
    <w:rsid w:val="00F727A6"/>
    <w:rsid w:val="00F76DE7"/>
    <w:rsid w:val="00F86F96"/>
    <w:rsid w:val="00FA3B7B"/>
    <w:rsid w:val="00FB106F"/>
    <w:rsid w:val="00FF47F0"/>
    <w:rsid w:val="028839B6"/>
    <w:rsid w:val="092C4FD4"/>
    <w:rsid w:val="0A820DC9"/>
    <w:rsid w:val="14277CDB"/>
    <w:rsid w:val="17283E99"/>
    <w:rsid w:val="1D7409AD"/>
    <w:rsid w:val="1EE24B2F"/>
    <w:rsid w:val="1FDD6F61"/>
    <w:rsid w:val="21B8093D"/>
    <w:rsid w:val="22E40205"/>
    <w:rsid w:val="26957C1E"/>
    <w:rsid w:val="28C43C7A"/>
    <w:rsid w:val="29D372F3"/>
    <w:rsid w:val="3015498D"/>
    <w:rsid w:val="35D7247E"/>
    <w:rsid w:val="3D1B6173"/>
    <w:rsid w:val="445E1020"/>
    <w:rsid w:val="49857164"/>
    <w:rsid w:val="4F240343"/>
    <w:rsid w:val="57D70097"/>
    <w:rsid w:val="5DAF4817"/>
    <w:rsid w:val="5E9E38F4"/>
    <w:rsid w:val="67DD1FBB"/>
    <w:rsid w:val="68600A37"/>
    <w:rsid w:val="6C36052D"/>
    <w:rsid w:val="7373178F"/>
    <w:rsid w:val="73D858B9"/>
    <w:rsid w:val="76F01416"/>
    <w:rsid w:val="7FC6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C8D29A6-D7C3-4450-9857-37676937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259</Words>
  <Characters>1482</Characters>
  <Application>Microsoft Office Word</Application>
  <DocSecurity>0</DocSecurity>
  <Lines>12</Lines>
  <Paragraphs>3</Paragraphs>
  <ScaleCrop>false</ScaleCrop>
  <Company>Microsoft</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吕岩</cp:lastModifiedBy>
  <cp:revision>37</cp:revision>
  <cp:lastPrinted>2017-03-14T04:08:00Z</cp:lastPrinted>
  <dcterms:created xsi:type="dcterms:W3CDTF">2017-01-10T07:11:00Z</dcterms:created>
  <dcterms:modified xsi:type="dcterms:W3CDTF">2017-06-08T00:29:00Z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